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90" w:rsidRDefault="009C75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7590" w:rsidRDefault="009C7590">
      <w:pPr>
        <w:pStyle w:val="ConsPlusNormal"/>
        <w:jc w:val="both"/>
        <w:outlineLvl w:val="0"/>
      </w:pPr>
    </w:p>
    <w:p w:rsidR="009C7590" w:rsidRDefault="009C759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7590" w:rsidRDefault="009C7590">
      <w:pPr>
        <w:pStyle w:val="ConsPlusTitle"/>
        <w:jc w:val="center"/>
      </w:pPr>
    </w:p>
    <w:p w:rsidR="009C7590" w:rsidRDefault="009C7590">
      <w:pPr>
        <w:pStyle w:val="ConsPlusTitle"/>
        <w:jc w:val="center"/>
      </w:pPr>
      <w:r>
        <w:t>ПОСТАНОВЛЕНИЕ</w:t>
      </w:r>
    </w:p>
    <w:p w:rsidR="009C7590" w:rsidRDefault="009C7590">
      <w:pPr>
        <w:pStyle w:val="ConsPlusTitle"/>
        <w:jc w:val="center"/>
      </w:pPr>
      <w:r>
        <w:t>от 19 июня 2020 г. N 892</w:t>
      </w:r>
    </w:p>
    <w:p w:rsidR="009C7590" w:rsidRDefault="009C7590">
      <w:pPr>
        <w:pStyle w:val="ConsPlusTitle"/>
        <w:jc w:val="center"/>
      </w:pPr>
    </w:p>
    <w:p w:rsidR="009C7590" w:rsidRDefault="009C7590">
      <w:pPr>
        <w:pStyle w:val="ConsPlusTitle"/>
        <w:jc w:val="center"/>
      </w:pPr>
      <w:r>
        <w:t>О НАДЕЛЕНИИ</w:t>
      </w:r>
    </w:p>
    <w:p w:rsidR="009C7590" w:rsidRDefault="009C7590">
      <w:pPr>
        <w:pStyle w:val="ConsPlusTitle"/>
        <w:jc w:val="center"/>
      </w:pPr>
      <w:r>
        <w:t>ФЕДЕРАЛЬНОГО КАЗЕННОГО УЧРЕЖДЕНИЯ "ЦЕНТР ПО ОБЕСПЕЧЕНИЮ</w:t>
      </w:r>
    </w:p>
    <w:p w:rsidR="009C7590" w:rsidRDefault="009C7590">
      <w:pPr>
        <w:pStyle w:val="ConsPlusTitle"/>
        <w:jc w:val="center"/>
      </w:pPr>
      <w:r>
        <w:t>ДЕЯТЕЛЬНОСТИ КАЗНАЧЕЙСТВА РОССИИ" ПОЛНОМОЧИЯМИ</w:t>
      </w:r>
    </w:p>
    <w:p w:rsidR="009C7590" w:rsidRDefault="009C7590">
      <w:pPr>
        <w:pStyle w:val="ConsPlusTitle"/>
        <w:jc w:val="center"/>
      </w:pPr>
      <w:r>
        <w:t xml:space="preserve">НА ПЛАНИРОВАНИЕ И ОСУЩЕСТВЛЕНИЕ </w:t>
      </w:r>
      <w:proofErr w:type="gramStart"/>
      <w:r>
        <w:t>ЦЕНТРАЛИЗОВАННЫХ</w:t>
      </w:r>
      <w:proofErr w:type="gramEnd"/>
    </w:p>
    <w:p w:rsidR="009C7590" w:rsidRDefault="009C7590">
      <w:pPr>
        <w:pStyle w:val="ConsPlusTitle"/>
        <w:jc w:val="center"/>
      </w:pPr>
      <w:r>
        <w:t xml:space="preserve">ЗАКУПОК ОТДЕЛЬНЫХ ТОВАРОВ </w:t>
      </w:r>
      <w:proofErr w:type="gramStart"/>
      <w:r>
        <w:t>ДЛЯ</w:t>
      </w:r>
      <w:proofErr w:type="gramEnd"/>
      <w:r>
        <w:t xml:space="preserve"> ОТДЕЛЬНЫХ ФЕДЕРАЛЬНЫХ</w:t>
      </w:r>
    </w:p>
    <w:p w:rsidR="009C7590" w:rsidRDefault="009C7590">
      <w:pPr>
        <w:pStyle w:val="ConsPlusTitle"/>
        <w:jc w:val="center"/>
      </w:pPr>
      <w:r>
        <w:t>ОРГАНОВ ИСПОЛНИТЕЛЬНОЙ ВЛАСТИ</w:t>
      </w: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частями 2</w:t>
        </w:r>
      </w:hyperlink>
      <w:r>
        <w:t xml:space="preserve"> и </w:t>
      </w:r>
      <w:hyperlink r:id="rId7" w:history="1">
        <w:r>
          <w:rPr>
            <w:color w:val="0000FF"/>
          </w:rPr>
          <w:t>10 статьи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Наделить федеральное казенное учреждение "Центр по обеспечению деятельности Казначейства России" (далее - учреждение) полномочиями на планирование и осуществление централизованных закупок (определение поставщиков, заключение государственных контрактов, их исполнение, в том числе на приемку поставленных товаров, обеспечение их оплаты) отдельных товаров (канцелярских принадлежностей и бумаги) для отдельных федеральных органов исполнительной власти (их территориальных органов) согласно </w:t>
      </w:r>
      <w:hyperlink w:anchor="P32" w:history="1">
        <w:r>
          <w:rPr>
            <w:color w:val="0000FF"/>
          </w:rPr>
          <w:t>приложению</w:t>
        </w:r>
      </w:hyperlink>
      <w:r>
        <w:t>.</w:t>
      </w:r>
      <w:proofErr w:type="gramEnd"/>
    </w:p>
    <w:p w:rsidR="009C7590" w:rsidRDefault="009C7590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88" w:history="1">
        <w:r>
          <w:rPr>
            <w:color w:val="0000FF"/>
          </w:rPr>
          <w:t>Правила</w:t>
        </w:r>
      </w:hyperlink>
      <w:r>
        <w:t xml:space="preserve"> взаимодействия отдельных федеральных органов исполнительной власти (их территориальных органов) с федеральным казенным учреждением "Центр по обеспечению деятельности Казначейства России" при планировании и осуществлении централизованных закупок отдельных товаров.</w:t>
      </w:r>
    </w:p>
    <w:p w:rsidR="009C7590" w:rsidRDefault="009C7590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3. </w:t>
      </w:r>
      <w:proofErr w:type="gramStart"/>
      <w:r>
        <w:t xml:space="preserve">Федеральным органам исполнительной власти, предусмотренным </w:t>
      </w:r>
      <w:hyperlink w:anchor="P32" w:history="1">
        <w:r>
          <w:rPr>
            <w:color w:val="0000FF"/>
          </w:rPr>
          <w:t>приложением</w:t>
        </w:r>
      </w:hyperlink>
      <w:r>
        <w:t xml:space="preserve"> к настоящему постановлению, обеспечить передачу в порядке, установленном бюджетным законодательством Российской Федерации, Федеральному казначейству бюджетных ассигнований и лимитов бюджетных обязательств федерального бюджета на 2020 год и на плановый период 2021 и 2022 годов, предусмотренных указанным федеральным органам исполнительной власти как главным распорядителям средств федерального бюджета, в целях доведения соответствующих лимитов бюджетных обязательств учреждению на</w:t>
      </w:r>
      <w:proofErr w:type="gramEnd"/>
      <w:r>
        <w:t xml:space="preserve"> осуществление централизованных закупок отдельных товаров.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 xml:space="preserve">4. Установить, что реализация настоящего постановления осуществляется учреждением в пределах предельной штатной численности работников учреждения, установленной </w:t>
      </w:r>
      <w:hyperlink r:id="rId8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27 декабря 2011 г. N 2391-р, а также лимитов бюджетных обязательств, доведенных до учреждения в соответствии с </w:t>
      </w:r>
      <w:hyperlink w:anchor="P16" w:history="1">
        <w:r>
          <w:rPr>
            <w:color w:val="0000FF"/>
          </w:rPr>
          <w:t>пунктом 3</w:t>
        </w:r>
      </w:hyperlink>
      <w:r>
        <w:t xml:space="preserve"> настоящего постановления.</w:t>
      </w: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right"/>
      </w:pPr>
      <w:r>
        <w:t>Председатель Правительства</w:t>
      </w:r>
    </w:p>
    <w:p w:rsidR="009C7590" w:rsidRDefault="009C7590">
      <w:pPr>
        <w:pStyle w:val="ConsPlusNormal"/>
        <w:jc w:val="right"/>
      </w:pPr>
      <w:r>
        <w:t>Российской Федерации</w:t>
      </w:r>
    </w:p>
    <w:p w:rsidR="009C7590" w:rsidRDefault="009C7590">
      <w:pPr>
        <w:pStyle w:val="ConsPlusNormal"/>
        <w:jc w:val="right"/>
      </w:pPr>
      <w:r>
        <w:t>М.МИШУСТИН</w:t>
      </w: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right"/>
        <w:outlineLvl w:val="0"/>
      </w:pPr>
      <w:r>
        <w:t>Приложение</w:t>
      </w:r>
    </w:p>
    <w:p w:rsidR="009C7590" w:rsidRDefault="009C7590">
      <w:pPr>
        <w:pStyle w:val="ConsPlusNormal"/>
        <w:jc w:val="right"/>
      </w:pPr>
      <w:r>
        <w:lastRenderedPageBreak/>
        <w:t>к постановлению Правительства</w:t>
      </w:r>
    </w:p>
    <w:p w:rsidR="009C7590" w:rsidRDefault="009C7590">
      <w:pPr>
        <w:pStyle w:val="ConsPlusNormal"/>
        <w:jc w:val="right"/>
      </w:pPr>
      <w:r>
        <w:t>Российской Федерации</w:t>
      </w:r>
    </w:p>
    <w:p w:rsidR="009C7590" w:rsidRDefault="009C7590">
      <w:pPr>
        <w:pStyle w:val="ConsPlusNormal"/>
        <w:jc w:val="right"/>
      </w:pPr>
      <w:r>
        <w:t>от 19 июня 2020 г. N 892</w:t>
      </w: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Title"/>
        <w:jc w:val="center"/>
      </w:pPr>
      <w:bookmarkStart w:id="1" w:name="P32"/>
      <w:bookmarkEnd w:id="1"/>
      <w:r>
        <w:t>ПЕРЕЧЕНЬ</w:t>
      </w:r>
    </w:p>
    <w:p w:rsidR="009C7590" w:rsidRDefault="009C7590">
      <w:pPr>
        <w:pStyle w:val="ConsPlusTitle"/>
        <w:jc w:val="center"/>
      </w:pPr>
      <w:r>
        <w:t>ОТДЕЛЬНЫХ ФЕДЕРАЛЬНЫХ ОРГАНОВ ИСПОЛНИТЕЛЬНОЙ ВЛАСТИ</w:t>
      </w:r>
    </w:p>
    <w:p w:rsidR="009C7590" w:rsidRDefault="009C7590">
      <w:pPr>
        <w:pStyle w:val="ConsPlusTitle"/>
        <w:jc w:val="center"/>
      </w:pPr>
      <w:r>
        <w:t>(ИХ ТЕРРИТОРИАЛЬНЫХ ОРГАНОВ), ПОЛНОМОЧИЯ КОТОРЫХ</w:t>
      </w:r>
    </w:p>
    <w:p w:rsidR="009C7590" w:rsidRDefault="009C7590">
      <w:pPr>
        <w:pStyle w:val="ConsPlusTitle"/>
        <w:jc w:val="center"/>
      </w:pPr>
      <w:r>
        <w:t>ПО ПЛАНИРОВАНИЮ И ОСУЩЕСТВЛЕНИЮ ЦЕНТРАЛИЗОВАННЫХ ЗАКУПОК</w:t>
      </w:r>
    </w:p>
    <w:p w:rsidR="009C7590" w:rsidRDefault="009C7590">
      <w:pPr>
        <w:pStyle w:val="ConsPlusTitle"/>
        <w:jc w:val="center"/>
      </w:pPr>
      <w:r>
        <w:t xml:space="preserve">ОТДЕЛЬНЫХ ТОВАРОВ ПЕРЕДАЮТСЯ </w:t>
      </w:r>
      <w:proofErr w:type="gramStart"/>
      <w:r>
        <w:t>ФЕДЕРАЛЬНОМУ</w:t>
      </w:r>
      <w:proofErr w:type="gramEnd"/>
      <w:r>
        <w:t xml:space="preserve"> КАЗЕННОМУ</w:t>
      </w:r>
    </w:p>
    <w:p w:rsidR="009C7590" w:rsidRDefault="009C7590">
      <w:pPr>
        <w:pStyle w:val="ConsPlusTitle"/>
        <w:jc w:val="center"/>
      </w:pPr>
      <w:r>
        <w:t>УЧРЕЖДЕНИЮ "ЦЕНТР ПО ОБЕСПЕЧЕНИЮ ДЕЯТЕЛЬНОСТИ</w:t>
      </w:r>
    </w:p>
    <w:p w:rsidR="009C7590" w:rsidRDefault="009C7590">
      <w:pPr>
        <w:pStyle w:val="ConsPlusTitle"/>
        <w:jc w:val="center"/>
      </w:pPr>
      <w:r>
        <w:t>КАЗНАЧЕЙСТВА РОССИИ"</w:t>
      </w:r>
    </w:p>
    <w:p w:rsidR="009C7590" w:rsidRDefault="009C759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265"/>
        <w:gridCol w:w="4082"/>
      </w:tblGrid>
      <w:tr w:rsidR="009C7590"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C7590" w:rsidRDefault="009C7590">
            <w:pPr>
              <w:pStyle w:val="ConsPlusNormal"/>
              <w:jc w:val="center"/>
            </w:pPr>
            <w:r>
              <w:t>Наименование федерального органа исполнительной власти (его территориальных органов)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Федеральное казенное учреждение, осуществляющее полномочия по планированию и осуществлению централизованных закупок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Федеральное агентство по управлению государственным имуществом (центральный аппарат)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федеральное казенное учреждение "Центр по обеспечению деятельности Казначейства России" (далее - учреждение)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Территориальное управление Федерального агентства по управлению государственным имуществом в г. Москве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Территориальное управление Федерального агентства по управлению государственным имуществом в Свердловской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 (Межрегиональный филиал в г. Екатеринбурге)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Территориальное управление Федерального агентства по управлению государственным имуществом в Новосибирской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 (Межрегиональный филиал в г. Новосибирске)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Межрегиональное территориальное управление Федерального агентства по управлению государственным имуществом во Владимирской, Ивановской, Костромской, Ярославской областях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 (Межрегиональный филиал в г. Владимире)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 (Межрегиональный филиал в г. Казани)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Федеральная пробирная палата (центральный аппарат)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Межрегиональное управление Федеральной пробирной палаты по Центральному федеральному округу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Межрегиональное управление Федеральной пробирной палаты по Южному федеральному округу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 (Межрегиональный филиал в г. Ростове-на-Дону)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Межрегиональное управление Федеральной пробирной палаты по Уральскому федеральному округу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 (Межрегиональный филиал в г. Екатеринбурге)</w:t>
            </w:r>
          </w:p>
        </w:tc>
      </w:tr>
      <w:tr w:rsidR="009C759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590" w:rsidRDefault="009C7590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590" w:rsidRDefault="009C7590">
            <w:pPr>
              <w:pStyle w:val="ConsPlusNormal"/>
            </w:pPr>
            <w:r>
              <w:t>Верхне-Волжское межрегиональное управление Федеральной пробирной палаты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7590" w:rsidRDefault="009C7590">
            <w:pPr>
              <w:pStyle w:val="ConsPlusNormal"/>
            </w:pPr>
            <w:r>
              <w:t>учреждение (Межрегиональный филиал в г. Владимире)</w:t>
            </w:r>
          </w:p>
        </w:tc>
      </w:tr>
    </w:tbl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right"/>
        <w:outlineLvl w:val="0"/>
      </w:pPr>
      <w:r>
        <w:t>Утверждены</w:t>
      </w:r>
    </w:p>
    <w:p w:rsidR="009C7590" w:rsidRDefault="009C7590">
      <w:pPr>
        <w:pStyle w:val="ConsPlusNormal"/>
        <w:jc w:val="right"/>
      </w:pPr>
      <w:r>
        <w:t>постановлением Правительства</w:t>
      </w:r>
    </w:p>
    <w:p w:rsidR="009C7590" w:rsidRDefault="009C7590">
      <w:pPr>
        <w:pStyle w:val="ConsPlusNormal"/>
        <w:jc w:val="right"/>
      </w:pPr>
      <w:r>
        <w:t>Российской Федерации</w:t>
      </w:r>
    </w:p>
    <w:p w:rsidR="009C7590" w:rsidRDefault="009C7590">
      <w:pPr>
        <w:pStyle w:val="ConsPlusNormal"/>
        <w:jc w:val="right"/>
      </w:pPr>
      <w:r>
        <w:t>от 19 июня 2020 г. N 892</w:t>
      </w: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Title"/>
        <w:jc w:val="center"/>
      </w:pPr>
      <w:bookmarkStart w:id="2" w:name="P88"/>
      <w:bookmarkEnd w:id="2"/>
      <w:r>
        <w:t>ПРАВИЛА</w:t>
      </w:r>
    </w:p>
    <w:p w:rsidR="009C7590" w:rsidRDefault="009C7590">
      <w:pPr>
        <w:pStyle w:val="ConsPlusTitle"/>
        <w:jc w:val="center"/>
      </w:pPr>
      <w:r>
        <w:t xml:space="preserve">ВЗАИМОДЕЙСТВИЯ ОТДЕЛЬНЫХ ФЕДЕРАЛЬНЫХ ОРГАНОВ </w:t>
      </w:r>
      <w:proofErr w:type="gramStart"/>
      <w:r>
        <w:t>ИСПОЛНИТЕЛЬНОЙ</w:t>
      </w:r>
      <w:proofErr w:type="gramEnd"/>
    </w:p>
    <w:p w:rsidR="009C7590" w:rsidRDefault="009C7590">
      <w:pPr>
        <w:pStyle w:val="ConsPlusTitle"/>
        <w:jc w:val="center"/>
      </w:pPr>
      <w:r>
        <w:t xml:space="preserve">ВЛАСТИ (ИХ ТЕРРИТОРИАЛЬНЫХ ОРГАНОВ) С </w:t>
      </w:r>
      <w:proofErr w:type="gramStart"/>
      <w:r>
        <w:t>ФЕДЕРАЛЬНЫМ</w:t>
      </w:r>
      <w:proofErr w:type="gramEnd"/>
      <w:r>
        <w:t xml:space="preserve"> КАЗЕННЫМ</w:t>
      </w:r>
    </w:p>
    <w:p w:rsidR="009C7590" w:rsidRDefault="009C7590">
      <w:pPr>
        <w:pStyle w:val="ConsPlusTitle"/>
        <w:jc w:val="center"/>
      </w:pPr>
      <w:r>
        <w:t>УЧРЕЖДЕНИЕМ "ЦЕНТР ПО ОБЕСПЕЧЕНИЮ ДЕЯТЕЛЬНОСТИ КАЗНАЧЕЙСТВА</w:t>
      </w:r>
    </w:p>
    <w:p w:rsidR="009C7590" w:rsidRDefault="009C7590">
      <w:pPr>
        <w:pStyle w:val="ConsPlusTitle"/>
        <w:jc w:val="center"/>
      </w:pPr>
      <w:r>
        <w:t xml:space="preserve">РОССИИ" ПРИ ПЛАНИРОВАНИИ И ОСУЩЕСТВЛЕНИИ </w:t>
      </w:r>
      <w:proofErr w:type="gramStart"/>
      <w:r>
        <w:t>ЦЕНТРАЛИЗОВАННЫХ</w:t>
      </w:r>
      <w:proofErr w:type="gramEnd"/>
    </w:p>
    <w:p w:rsidR="009C7590" w:rsidRDefault="009C7590">
      <w:pPr>
        <w:pStyle w:val="ConsPlusTitle"/>
        <w:jc w:val="center"/>
      </w:pPr>
      <w:r>
        <w:t>ЗАКУПОК ОТДЕЛЬНЫХ ТОВАРОВ</w:t>
      </w: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взаимодействия Федерального агентства по управлению государственным имуществом (его территориальных органов), Федеральной пробирной палаты (ее территориальных органов) с федеральным казенным учреждением "Центр по обеспечению деятельности Казначейства России" (далее соответственно - федеральные органы исполнительной власти, учреждение) при планировании и осуществлении централизованных закупок (определении поставщиков, заключении государственных контрактов, их исполнении, в том числе при приемке поставленных товаров, обеспечении их оплаты</w:t>
      </w:r>
      <w:proofErr w:type="gramEnd"/>
      <w:r>
        <w:t>) отдельных товаров (канцелярских принадлежностей и бумаги) (далее соответственно - товары, закупки).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2. В целях реализации положений настоящих Правил: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а) при планировании закупок товаров: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федеральные органы исполнительной власти: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представляют информацию о потребности в осуществлении централизованных закупок товаров в учреждение по устанавливаемым федеральными органами исполнительной власти и Федеральным казначейством формам и порядку;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подготавливают и представляют количественные и качественные характеристики товаров в учреждение в целях подготовки обоснований бюджетных ассигнований на очередной финансовый год и плановый период;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lastRenderedPageBreak/>
        <w:t>учреждение: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 xml:space="preserve">формирует документы о планировании закупок и внесении в них изменений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подготавливает предложения для формирования обоснований бюджетных ассигнований на очередной финансовый год и плановый период на закупку товаров;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б) при осуществлении закупок товаров: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федеральные органы исполнительной власти с учетом сроков, установленных заключенными государственными контрактами: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согласовывают с учреждением дату и время поставки товаров;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участвуют совместно с учреждением в приемке поставленных товаров;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направляют в учреждение информацию о выявленных в ходе приемки недостатках по поставленным товарам;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подписывают в качестве получателя акты приема-передачи поставленных товаров;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подтверждают поставку товаров и (или) устранение выявленных недостатков товаров;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учреждение: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формирует извещения об осуществлении закупок, документацию об осуществлении закупок, описание объекта закупок, проекты государственных контрактов;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проводит закупочные процедуры, включая определение поставщиков, заключение соответствующих государственных контрактов;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осуществляет совместно с федеральными органами исполнительной власти приемку поставленных товаров, включая проведение экспертизы, в соответствии с условиями государственных контрактов;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подписывает в качестве заказчика акты приема-передачи поставленных товаров;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оплачивает поставленные товары в соответствии с заключенными государственными контрактами;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информирует федеральные органы исполнительной власти о результатах проведения централизованной закупки товаров;</w:t>
      </w:r>
    </w:p>
    <w:p w:rsidR="009C7590" w:rsidRDefault="009C7590">
      <w:pPr>
        <w:pStyle w:val="ConsPlusNormal"/>
        <w:spacing w:before="220"/>
        <w:ind w:firstLine="540"/>
        <w:jc w:val="both"/>
      </w:pPr>
      <w:r>
        <w:t>контролирует исполнение заключенных государственных контрактов, в том числе взаимодействует с поставщиками по вопросам устранения выявленных недостатков товаров и применения мер ответственности в случае нарушения поставщиком условий контрактов.</w:t>
      </w: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jc w:val="both"/>
      </w:pPr>
    </w:p>
    <w:p w:rsidR="009C7590" w:rsidRDefault="009C75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2E" w:rsidRDefault="0079232E">
      <w:bookmarkStart w:id="3" w:name="_GoBack"/>
      <w:bookmarkEnd w:id="3"/>
    </w:p>
    <w:sectPr w:rsidR="0079232E" w:rsidSect="00D1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90"/>
    <w:rsid w:val="0079232E"/>
    <w:rsid w:val="009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7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B243C4EE09C7A237177B2ADAF8FFCECF6B17BE9EC9ECA6205026F3050FCE51A57180970CB076E2DC707287K33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7CB243C4EE09C7A2371E622DDAF8FFCBCD6A14BB97C9ECA6205026F3050FCE43A5298C950DAD76EDC92623C16C9A82C2C9E68F48EE237EK73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7CB243C4EE09C7A2371E622DDAF8FFCBCD6A14BB97C9ECA6205026F3050FCE43A5298F9D0FA522B486277F87388980C4C9E48854KE3C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B243C4EE09C7A2371E622DDAF8FFCBCD6A14BB97C9ECA6205026F3050FCE43A5298C950DAF75E7C92623C16C9A82C2C9E68F48EE237EK73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2020-07-21T11:55:00Z</dcterms:created>
  <dcterms:modified xsi:type="dcterms:W3CDTF">2020-07-21T11:55:00Z</dcterms:modified>
</cp:coreProperties>
</file>